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4" w:rsidRDefault="00CA644B" w:rsidP="009423B3">
      <w:pPr>
        <w:jc w:val="both"/>
        <w:rPr>
          <w:b/>
          <w:sz w:val="28"/>
          <w:szCs w:val="28"/>
        </w:rPr>
      </w:pPr>
      <w:r w:rsidRPr="00842779">
        <w:rPr>
          <w:b/>
          <w:sz w:val="28"/>
          <w:szCs w:val="28"/>
        </w:rPr>
        <w:t xml:space="preserve">Тюнер </w:t>
      </w:r>
      <w:r w:rsidRPr="00842779">
        <w:rPr>
          <w:b/>
          <w:sz w:val="28"/>
          <w:szCs w:val="28"/>
          <w:lang w:val="en-US"/>
        </w:rPr>
        <w:t>MFJ</w:t>
      </w:r>
      <w:r w:rsidRPr="00842779">
        <w:rPr>
          <w:b/>
          <w:sz w:val="28"/>
          <w:szCs w:val="28"/>
        </w:rPr>
        <w:t>-945</w:t>
      </w:r>
      <w:r w:rsidRPr="00842779">
        <w:rPr>
          <w:b/>
          <w:sz w:val="28"/>
          <w:szCs w:val="28"/>
          <w:lang w:val="en-US"/>
        </w:rPr>
        <w:t>E</w:t>
      </w:r>
    </w:p>
    <w:p w:rsidR="009C0356" w:rsidRPr="009C0356" w:rsidRDefault="009C0356" w:rsidP="009423B3">
      <w:pPr>
        <w:jc w:val="both"/>
        <w:rPr>
          <w:b/>
          <w:sz w:val="28"/>
          <w:szCs w:val="28"/>
        </w:rPr>
      </w:pPr>
    </w:p>
    <w:p w:rsidR="00CA644B" w:rsidRPr="00842779" w:rsidRDefault="00CA644B" w:rsidP="009423B3">
      <w:pPr>
        <w:jc w:val="both"/>
        <w:rPr>
          <w:b/>
          <w:sz w:val="24"/>
          <w:szCs w:val="24"/>
        </w:rPr>
      </w:pPr>
      <w:r w:rsidRPr="00842779">
        <w:rPr>
          <w:b/>
          <w:sz w:val="24"/>
          <w:szCs w:val="24"/>
        </w:rPr>
        <w:t>Общая информация</w:t>
      </w:r>
    </w:p>
    <w:p w:rsidR="009423B3" w:rsidRDefault="00CA644B" w:rsidP="009423B3">
      <w:pPr>
        <w:jc w:val="both"/>
      </w:pPr>
      <w:r>
        <w:t xml:space="preserve">Тюнер </w:t>
      </w:r>
      <w:r w:rsidRPr="00842779">
        <w:rPr>
          <w:b/>
          <w:lang w:val="en-US"/>
        </w:rPr>
        <w:t>MFJ</w:t>
      </w:r>
      <w:r w:rsidRPr="00842779">
        <w:rPr>
          <w:b/>
        </w:rPr>
        <w:t>-945</w:t>
      </w:r>
      <w:r w:rsidRPr="00842779">
        <w:rPr>
          <w:b/>
          <w:lang w:val="en-US"/>
        </w:rPr>
        <w:t>E</w:t>
      </w:r>
      <w:r>
        <w:t xml:space="preserve"> является портативным тюнером, предназначенным для обеспечения мобильной связи. Он виртуально подстраивает выходной каскад трансивера  под входное сопротивление практически любой мобильной антенны в диапазоне  от 1,8 до 30,0 МГц. Также тюнер может использоваться для согласования  с антеннами любого типа в стационарных условиях.  Тюнер использует измерительную головку с двумя пересекающимися стрелками, что позволяет непосредственно наблюдать значения прямой волны, отражённой волны</w:t>
      </w:r>
      <w:r w:rsidR="009423B3">
        <w:t>, проходящей мощности</w:t>
      </w:r>
      <w:r>
        <w:t xml:space="preserve"> и КСВ. В стационарных условиях лампы тюнера могут быть запитаны от источника </w:t>
      </w:r>
      <w:r w:rsidR="00842779">
        <w:t>напряжением 12</w:t>
      </w:r>
      <w:proofErr w:type="gramStart"/>
      <w:r w:rsidR="00842779">
        <w:t xml:space="preserve"> </w:t>
      </w:r>
      <w:r>
        <w:t>В</w:t>
      </w:r>
      <w:proofErr w:type="gramEnd"/>
      <w:r>
        <w:t xml:space="preserve"> постоянного тока до 300мА</w:t>
      </w:r>
      <w:r w:rsidR="009423B3">
        <w:t xml:space="preserve">. Источник внешнего питания активируется включением выключателя </w:t>
      </w:r>
      <w:r w:rsidR="009423B3" w:rsidRPr="009423B3">
        <w:t xml:space="preserve"> </w:t>
      </w:r>
      <w:r w:rsidR="009423B3" w:rsidRPr="00842779">
        <w:rPr>
          <w:b/>
          <w:sz w:val="24"/>
          <w:szCs w:val="24"/>
          <w:lang w:val="en-US"/>
        </w:rPr>
        <w:t>ON</w:t>
      </w:r>
      <w:r w:rsidR="009423B3" w:rsidRPr="00842779">
        <w:rPr>
          <w:b/>
          <w:sz w:val="24"/>
          <w:szCs w:val="24"/>
        </w:rPr>
        <w:t>/</w:t>
      </w:r>
      <w:r w:rsidR="009423B3" w:rsidRPr="00842779">
        <w:rPr>
          <w:b/>
          <w:sz w:val="24"/>
          <w:szCs w:val="24"/>
          <w:lang w:val="en-US"/>
        </w:rPr>
        <w:t>OFF</w:t>
      </w:r>
      <w:r w:rsidR="00A94F67">
        <w:rPr>
          <w:b/>
          <w:sz w:val="24"/>
          <w:szCs w:val="24"/>
        </w:rPr>
        <w:t xml:space="preserve"> </w:t>
      </w:r>
      <w:r w:rsidR="00A94F67" w:rsidRPr="00A94F67">
        <w:rPr>
          <w:sz w:val="24"/>
          <w:szCs w:val="24"/>
        </w:rPr>
        <w:t>на передней панели тюнера</w:t>
      </w:r>
      <w:r w:rsidR="009423B3">
        <w:t>. Для подключения внешнего источника питания применяется 2,1 мм коаксиальный разъём,  использующий центральный проводник  для подсоединения к «плюсу» источника питания. В комплекте с тюнером опционально поставляется крепление к конструкции автомобиля.</w:t>
      </w:r>
    </w:p>
    <w:p w:rsidR="009423B3" w:rsidRPr="00842779" w:rsidRDefault="009423B3" w:rsidP="009423B3">
      <w:pPr>
        <w:jc w:val="both"/>
        <w:rPr>
          <w:b/>
          <w:sz w:val="24"/>
          <w:szCs w:val="24"/>
        </w:rPr>
      </w:pPr>
      <w:r w:rsidRPr="00842779">
        <w:rPr>
          <w:b/>
          <w:sz w:val="24"/>
          <w:szCs w:val="24"/>
        </w:rPr>
        <w:t>Перекрёстный КСВ</w:t>
      </w:r>
      <w:r w:rsidRPr="00F20BB4">
        <w:rPr>
          <w:b/>
          <w:sz w:val="24"/>
          <w:szCs w:val="24"/>
        </w:rPr>
        <w:t>/</w:t>
      </w:r>
      <w:r w:rsidR="00A94F67">
        <w:rPr>
          <w:b/>
          <w:sz w:val="24"/>
          <w:szCs w:val="24"/>
        </w:rPr>
        <w:t>Ватт</w:t>
      </w:r>
      <w:r w:rsidRPr="00842779">
        <w:rPr>
          <w:b/>
          <w:sz w:val="24"/>
          <w:szCs w:val="24"/>
        </w:rPr>
        <w:t>метр</w:t>
      </w:r>
    </w:p>
    <w:p w:rsidR="009423B3" w:rsidRDefault="009423B3" w:rsidP="009423B3">
      <w:pPr>
        <w:jc w:val="both"/>
      </w:pPr>
      <w:r>
        <w:t xml:space="preserve">Тюнер </w:t>
      </w:r>
      <w:r w:rsidRPr="00842779">
        <w:rPr>
          <w:b/>
          <w:lang w:val="en-US"/>
        </w:rPr>
        <w:t>MFJ</w:t>
      </w:r>
      <w:r w:rsidRPr="00842779">
        <w:rPr>
          <w:b/>
        </w:rPr>
        <w:t>-945</w:t>
      </w:r>
      <w:r w:rsidRPr="00842779">
        <w:rPr>
          <w:b/>
          <w:lang w:val="en-US"/>
        </w:rPr>
        <w:t>E</w:t>
      </w:r>
      <w:r>
        <w:t xml:space="preserve"> использует перекрёстный измеритель для считывания показаний прямой мощности, отражённой мощности и КСВ в диапазонах как малой </w:t>
      </w:r>
      <w:r w:rsidRPr="00842779">
        <w:rPr>
          <w:b/>
          <w:sz w:val="24"/>
          <w:szCs w:val="24"/>
          <w:lang w:val="en-US"/>
        </w:rPr>
        <w:t>LO</w:t>
      </w:r>
      <w:r>
        <w:t xml:space="preserve"> (30</w:t>
      </w:r>
      <w:r>
        <w:rPr>
          <w:lang w:val="en-US"/>
        </w:rPr>
        <w:t>W</w:t>
      </w:r>
      <w:r w:rsidRPr="009423B3">
        <w:t>)</w:t>
      </w:r>
      <w:r>
        <w:t xml:space="preserve">, так и большой </w:t>
      </w:r>
      <w:r w:rsidRPr="00842779">
        <w:rPr>
          <w:b/>
          <w:sz w:val="24"/>
          <w:szCs w:val="24"/>
          <w:lang w:val="en-US"/>
        </w:rPr>
        <w:t>HI</w:t>
      </w:r>
      <w:r w:rsidRPr="009423B3">
        <w:t xml:space="preserve"> (300</w:t>
      </w:r>
      <w:r>
        <w:rPr>
          <w:lang w:val="en-US"/>
        </w:rPr>
        <w:t>W</w:t>
      </w:r>
      <w:r w:rsidRPr="009423B3">
        <w:t>)</w:t>
      </w:r>
      <w:r>
        <w:t xml:space="preserve">  мощности.</w:t>
      </w:r>
      <w:r w:rsidRPr="009423B3">
        <w:t xml:space="preserve"> </w:t>
      </w:r>
      <w:r>
        <w:t xml:space="preserve">Для считывания </w:t>
      </w:r>
      <w:r w:rsidR="00D80776">
        <w:t>показаний</w:t>
      </w:r>
      <w:r>
        <w:t xml:space="preserve"> установите переключатель </w:t>
      </w:r>
      <w:r w:rsidR="00D80776" w:rsidRPr="00842779">
        <w:rPr>
          <w:b/>
          <w:lang w:val="en-US"/>
        </w:rPr>
        <w:t>HI</w:t>
      </w:r>
      <w:r w:rsidR="00D80776" w:rsidRPr="00842779">
        <w:rPr>
          <w:b/>
        </w:rPr>
        <w:t>/</w:t>
      </w:r>
      <w:r w:rsidR="00D80776" w:rsidRPr="00842779">
        <w:rPr>
          <w:b/>
          <w:lang w:val="en-US"/>
        </w:rPr>
        <w:t>LO</w:t>
      </w:r>
      <w:r w:rsidR="00D80776">
        <w:t xml:space="preserve"> в положение, соответствующее мощности передатчика. Показания Прямой мощности считываются по шкале </w:t>
      </w:r>
      <w:r w:rsidR="00D80776" w:rsidRPr="00842779">
        <w:rPr>
          <w:b/>
          <w:lang w:val="en-US"/>
        </w:rPr>
        <w:t>FORWARD</w:t>
      </w:r>
      <w:r w:rsidR="00D80776" w:rsidRPr="00842779">
        <w:rPr>
          <w:b/>
        </w:rPr>
        <w:t xml:space="preserve"> </w:t>
      </w:r>
      <w:r w:rsidR="00D80776" w:rsidRPr="00842779">
        <w:rPr>
          <w:b/>
          <w:lang w:val="en-US"/>
        </w:rPr>
        <w:t>POWER</w:t>
      </w:r>
      <w:r w:rsidR="00D80776">
        <w:t xml:space="preserve">. В то же время показания </w:t>
      </w:r>
      <w:r w:rsidR="00A94F67">
        <w:t>О</w:t>
      </w:r>
      <w:r w:rsidR="00D80776">
        <w:t xml:space="preserve">тражённой мощности считываются по шкале </w:t>
      </w:r>
      <w:r w:rsidR="00D80776" w:rsidRPr="00842779">
        <w:rPr>
          <w:b/>
          <w:lang w:val="en-US"/>
        </w:rPr>
        <w:t>REFLECTED</w:t>
      </w:r>
      <w:r w:rsidR="00D80776" w:rsidRPr="00842779">
        <w:rPr>
          <w:b/>
        </w:rPr>
        <w:t xml:space="preserve"> </w:t>
      </w:r>
      <w:r w:rsidR="00D80776" w:rsidRPr="00842779">
        <w:rPr>
          <w:b/>
          <w:lang w:val="en-US"/>
        </w:rPr>
        <w:t>POWER</w:t>
      </w:r>
      <w:r w:rsidR="00D80776">
        <w:t xml:space="preserve">. КСВ определяется  по точке, в которой пересекаются обе стрелки. Имейте в виду, что  для </w:t>
      </w:r>
      <w:r w:rsidR="00A94F67">
        <w:t>определения</w:t>
      </w:r>
      <w:r w:rsidR="00D80776">
        <w:t xml:space="preserve"> значения КСВ подстройка чувствительности прибора не требуется. В диапазоне </w:t>
      </w:r>
      <w:r w:rsidR="00D80776" w:rsidRPr="00842779">
        <w:rPr>
          <w:b/>
          <w:lang w:val="en-US"/>
        </w:rPr>
        <w:t>HI</w:t>
      </w:r>
      <w:r w:rsidR="00D80776">
        <w:t xml:space="preserve">  допустимые значения мощности составляют от 300</w:t>
      </w:r>
      <w:r w:rsidR="00D80776">
        <w:rPr>
          <w:lang w:val="en-US"/>
        </w:rPr>
        <w:t>W</w:t>
      </w:r>
      <w:r w:rsidR="00D80776" w:rsidRPr="00D80776">
        <w:t xml:space="preserve"> </w:t>
      </w:r>
      <w:r w:rsidR="00D80776">
        <w:t xml:space="preserve">для прямой и до 60W для отражённой мощности, а в диапазоне </w:t>
      </w:r>
      <w:r w:rsidR="00D80776" w:rsidRPr="00842779">
        <w:rPr>
          <w:b/>
          <w:lang w:val="en-US"/>
        </w:rPr>
        <w:t>LO</w:t>
      </w:r>
      <w:r w:rsidR="00D80776">
        <w:t xml:space="preserve"> соответственно 30 и 6</w:t>
      </w:r>
      <w:r w:rsidR="00D80776">
        <w:rPr>
          <w:lang w:val="en-US"/>
        </w:rPr>
        <w:t>W</w:t>
      </w:r>
      <w:r w:rsidR="00D80776">
        <w:t xml:space="preserve">. </w:t>
      </w:r>
      <w:r w:rsidR="00E30519">
        <w:t xml:space="preserve">Фабричные установки мощности составляют 100 и 20 </w:t>
      </w:r>
      <w:r w:rsidR="00E30519">
        <w:rPr>
          <w:lang w:val="en-US"/>
        </w:rPr>
        <w:t>W</w:t>
      </w:r>
      <w:r w:rsidR="00E30519" w:rsidRPr="00E30519">
        <w:t xml:space="preserve"> </w:t>
      </w:r>
      <w:r w:rsidR="00E30519">
        <w:t xml:space="preserve">для </w:t>
      </w:r>
      <w:r w:rsidR="00E30519" w:rsidRPr="00842779">
        <w:rPr>
          <w:b/>
          <w:lang w:val="en-US"/>
        </w:rPr>
        <w:t>HI</w:t>
      </w:r>
      <w:r w:rsidR="00E30519">
        <w:t xml:space="preserve"> и 10 и 2W для </w:t>
      </w:r>
      <w:r w:rsidR="00E30519" w:rsidRPr="00842779">
        <w:rPr>
          <w:b/>
        </w:rPr>
        <w:t>LO</w:t>
      </w:r>
      <w:r w:rsidR="00E30519">
        <w:t xml:space="preserve">. </w:t>
      </w:r>
    </w:p>
    <w:p w:rsidR="00E30519" w:rsidRPr="00842779" w:rsidRDefault="00E30519" w:rsidP="009423B3">
      <w:pPr>
        <w:jc w:val="both"/>
        <w:rPr>
          <w:b/>
          <w:sz w:val="24"/>
          <w:szCs w:val="24"/>
        </w:rPr>
      </w:pPr>
      <w:r w:rsidRPr="00842779">
        <w:rPr>
          <w:b/>
          <w:sz w:val="24"/>
          <w:szCs w:val="24"/>
        </w:rPr>
        <w:t>Установка:</w:t>
      </w:r>
    </w:p>
    <w:p w:rsidR="00E30519" w:rsidRDefault="00E30519" w:rsidP="00E30519">
      <w:pPr>
        <w:pStyle w:val="a3"/>
        <w:numPr>
          <w:ilvl w:val="0"/>
          <w:numId w:val="1"/>
        </w:numPr>
        <w:jc w:val="both"/>
      </w:pPr>
      <w:r>
        <w:t>Установите  тюнер в удобное положение вдали от микрофонов, речевых процессоров, модемов и чувствительных ВЧ приборов.</w:t>
      </w:r>
    </w:p>
    <w:p w:rsidR="00122B52" w:rsidRDefault="00E30519" w:rsidP="00CA644B">
      <w:pPr>
        <w:pStyle w:val="a3"/>
        <w:numPr>
          <w:ilvl w:val="0"/>
          <w:numId w:val="1"/>
        </w:numPr>
        <w:jc w:val="both"/>
      </w:pPr>
      <w:r>
        <w:t xml:space="preserve">Подключите разъём </w:t>
      </w:r>
      <w:r w:rsidRPr="00842779">
        <w:rPr>
          <w:b/>
          <w:sz w:val="24"/>
          <w:szCs w:val="24"/>
          <w:lang w:val="en-US"/>
        </w:rPr>
        <w:t>TRANSMITTER</w:t>
      </w:r>
      <w:r w:rsidRPr="00E30519">
        <w:t xml:space="preserve"> </w:t>
      </w:r>
      <w:r>
        <w:t xml:space="preserve">на задней панели тюнера </w:t>
      </w:r>
      <w:r w:rsidRPr="00E30519">
        <w:t xml:space="preserve">к </w:t>
      </w:r>
      <w:r>
        <w:t xml:space="preserve">выходу передатчика коаксиальным кабелем с разъёмом </w:t>
      </w:r>
      <w:r w:rsidRPr="00122B52">
        <w:rPr>
          <w:lang w:val="en-US"/>
        </w:rPr>
        <w:t>SO</w:t>
      </w:r>
      <w:r w:rsidRPr="00E30519">
        <w:t>-239</w:t>
      </w:r>
      <w:r>
        <w:t xml:space="preserve">. Подключите антенну к разъёму </w:t>
      </w:r>
      <w:r w:rsidRPr="00842779">
        <w:rPr>
          <w:b/>
          <w:sz w:val="24"/>
          <w:szCs w:val="24"/>
          <w:lang w:val="en-US"/>
        </w:rPr>
        <w:t>ANTENNA</w:t>
      </w:r>
      <w:r>
        <w:t xml:space="preserve"> на задней панели тюнера. Однопроводные антенны типа «Длинный луч» подключаются к центральному отверстию разъёма </w:t>
      </w:r>
      <w:r w:rsidRPr="00122B52">
        <w:rPr>
          <w:lang w:val="en-US"/>
        </w:rPr>
        <w:t>SO</w:t>
      </w:r>
      <w:r w:rsidRPr="00E30519">
        <w:t>-239</w:t>
      </w:r>
      <w:r>
        <w:t xml:space="preserve"> </w:t>
      </w:r>
      <w:r w:rsidRPr="00842779">
        <w:rPr>
          <w:b/>
          <w:sz w:val="24"/>
          <w:szCs w:val="24"/>
          <w:lang w:val="en-US"/>
        </w:rPr>
        <w:t>ANTENNA</w:t>
      </w:r>
      <w:r>
        <w:t>.</w:t>
      </w:r>
      <w:r w:rsidRPr="00E30519">
        <w:t xml:space="preserve"> </w:t>
      </w:r>
      <w:r>
        <w:t xml:space="preserve">Такие антенны должны </w:t>
      </w:r>
      <w:r w:rsidR="00122B52">
        <w:t xml:space="preserve">иметь как можно большую длину, </w:t>
      </w:r>
      <w:r>
        <w:t>быть размещены</w:t>
      </w:r>
      <w:r w:rsidR="00122B52">
        <w:t xml:space="preserve"> на как можно большей высоте и удалены от окружающих предметов. Для оптимальной работы проволочные антенны должны быть длиной не менее ¼ волны от рабочей длины волны. Убедитесь в том, что тюнер надёжно соединён с </w:t>
      </w:r>
      <w:r w:rsidR="00122B52" w:rsidRPr="00A94F67">
        <w:rPr>
          <w:b/>
        </w:rPr>
        <w:t>заземлённым</w:t>
      </w:r>
      <w:r w:rsidR="00122B52">
        <w:t xml:space="preserve"> корпусом передатчика через предназначенный для этого разъём </w:t>
      </w:r>
      <w:r w:rsidR="00122B52" w:rsidRPr="00842779">
        <w:rPr>
          <w:b/>
          <w:sz w:val="24"/>
          <w:szCs w:val="24"/>
          <w:lang w:val="en-US"/>
        </w:rPr>
        <w:t>GROUND</w:t>
      </w:r>
      <w:r w:rsidR="00122B52" w:rsidRPr="00842779">
        <w:rPr>
          <w:b/>
          <w:sz w:val="24"/>
          <w:szCs w:val="24"/>
        </w:rPr>
        <w:t>.</w:t>
      </w:r>
    </w:p>
    <w:p w:rsidR="00CA644B" w:rsidRDefault="00122B52" w:rsidP="00122B52">
      <w:pPr>
        <w:pStyle w:val="a3"/>
        <w:jc w:val="both"/>
      </w:pPr>
      <w:r w:rsidRPr="009C0356">
        <w:rPr>
          <w:b/>
        </w:rPr>
        <w:t>Замечание:</w:t>
      </w:r>
      <w:r>
        <w:t xml:space="preserve"> при работе с проволочными антеннами убедитесь в том, что провода сзади тюнера не смогут касаться </w:t>
      </w:r>
      <w:r w:rsidR="00A94F67">
        <w:t>посторонних</w:t>
      </w:r>
      <w:r>
        <w:t xml:space="preserve"> проводников. На открытом проводе антенны может иметься высокий ВЧ потенциал, способный нанести </w:t>
      </w:r>
      <w:proofErr w:type="spellStart"/>
      <w:r>
        <w:t>серъёзный</w:t>
      </w:r>
      <w:proofErr w:type="spellEnd"/>
      <w:r>
        <w:t xml:space="preserve">  ущерб.</w:t>
      </w:r>
    </w:p>
    <w:p w:rsidR="00122B52" w:rsidRDefault="00122B52" w:rsidP="00122B52">
      <w:pPr>
        <w:pStyle w:val="a3"/>
        <w:jc w:val="both"/>
      </w:pPr>
    </w:p>
    <w:p w:rsidR="00122B52" w:rsidRPr="00842779" w:rsidRDefault="00122B52" w:rsidP="00122B52">
      <w:pPr>
        <w:pStyle w:val="a3"/>
        <w:jc w:val="both"/>
        <w:rPr>
          <w:b/>
          <w:sz w:val="24"/>
          <w:szCs w:val="24"/>
        </w:rPr>
      </w:pPr>
      <w:r w:rsidRPr="00842779">
        <w:rPr>
          <w:b/>
          <w:sz w:val="24"/>
          <w:szCs w:val="24"/>
        </w:rPr>
        <w:t xml:space="preserve">Использование </w:t>
      </w:r>
      <w:r w:rsidRPr="00842779">
        <w:rPr>
          <w:b/>
          <w:sz w:val="24"/>
          <w:szCs w:val="24"/>
          <w:lang w:val="en-US"/>
        </w:rPr>
        <w:t>MFJ-945E</w:t>
      </w:r>
      <w:r w:rsidRPr="00842779">
        <w:rPr>
          <w:b/>
          <w:sz w:val="24"/>
          <w:szCs w:val="24"/>
        </w:rPr>
        <w:t>:</w:t>
      </w:r>
    </w:p>
    <w:p w:rsidR="00CA644B" w:rsidRDefault="003F188A" w:rsidP="00E03194">
      <w:pPr>
        <w:pStyle w:val="a3"/>
        <w:jc w:val="both"/>
      </w:pPr>
      <w:r>
        <w:t xml:space="preserve">Положение переключателя </w:t>
      </w:r>
      <w:r w:rsidRPr="00842779">
        <w:rPr>
          <w:b/>
          <w:sz w:val="24"/>
          <w:szCs w:val="24"/>
          <w:lang w:val="en-US"/>
        </w:rPr>
        <w:t>INDUCT</w:t>
      </w:r>
      <w:r w:rsidR="00E03194" w:rsidRPr="00842779">
        <w:rPr>
          <w:b/>
          <w:sz w:val="24"/>
          <w:szCs w:val="24"/>
          <w:lang w:val="en-US"/>
        </w:rPr>
        <w:t>ANCE</w:t>
      </w:r>
      <w:r>
        <w:t xml:space="preserve"> тюнера соответствует максимальной индуктивности в положении</w:t>
      </w:r>
      <w:proofErr w:type="gramStart"/>
      <w:r>
        <w:t xml:space="preserve"> </w:t>
      </w:r>
      <w:r w:rsidRPr="00842779">
        <w:rPr>
          <w:b/>
          <w:sz w:val="24"/>
          <w:szCs w:val="24"/>
        </w:rPr>
        <w:t>А</w:t>
      </w:r>
      <w:proofErr w:type="gramEnd"/>
      <w:r>
        <w:t xml:space="preserve"> и минимальной индуктивности в положении</w:t>
      </w:r>
      <w:r w:rsidRPr="003F188A">
        <w:t xml:space="preserve"> </w:t>
      </w:r>
      <w:r w:rsidRPr="00842779">
        <w:rPr>
          <w:b/>
          <w:sz w:val="24"/>
          <w:szCs w:val="24"/>
          <w:lang w:val="en-US"/>
        </w:rPr>
        <w:t>L</w:t>
      </w:r>
      <w:r>
        <w:t xml:space="preserve">. При </w:t>
      </w:r>
      <w:proofErr w:type="spellStart"/>
      <w:r>
        <w:t>томже</w:t>
      </w:r>
      <w:proofErr w:type="spellEnd"/>
      <w:r>
        <w:t xml:space="preserve"> импедансе антенны для её согласования на более высоких частотах требуется меньшая индуктивность. Положение </w:t>
      </w:r>
      <w:r w:rsidRPr="00842779">
        <w:rPr>
          <w:b/>
        </w:rPr>
        <w:t>«10»</w:t>
      </w:r>
      <w:r>
        <w:t xml:space="preserve"> ручек </w:t>
      </w:r>
      <w:r w:rsidRPr="00842779">
        <w:rPr>
          <w:b/>
          <w:sz w:val="24"/>
          <w:szCs w:val="24"/>
          <w:lang w:val="en-US"/>
        </w:rPr>
        <w:t>TRANSMITTER</w:t>
      </w:r>
      <w:r w:rsidRPr="003F188A">
        <w:t xml:space="preserve"> </w:t>
      </w:r>
      <w:r>
        <w:t xml:space="preserve">и </w:t>
      </w:r>
      <w:r w:rsidRPr="00842779">
        <w:rPr>
          <w:b/>
          <w:sz w:val="24"/>
          <w:szCs w:val="24"/>
          <w:lang w:val="en-US"/>
        </w:rPr>
        <w:t>ANTENNA</w:t>
      </w:r>
      <w:r>
        <w:t xml:space="preserve"> соответствуют наибольшей ёмкости. Для оптимальной работы </w:t>
      </w:r>
      <w:r w:rsidR="00E03194">
        <w:t xml:space="preserve">выходного каскада передатчика </w:t>
      </w:r>
      <w:r>
        <w:t xml:space="preserve">тюнер </w:t>
      </w:r>
      <w:r w:rsidR="00E03194">
        <w:t xml:space="preserve">должен быть настроен на импеданс 50 Ом на рабочей частоте. Всегда начинайте настройку тюнером при малой мощности передатчика. Не перенастраивайте установленные ручками </w:t>
      </w:r>
      <w:r w:rsidR="00E03194" w:rsidRPr="00842779">
        <w:rPr>
          <w:b/>
          <w:sz w:val="24"/>
          <w:szCs w:val="24"/>
          <w:lang w:val="en-US"/>
        </w:rPr>
        <w:t>INDUCTANCE</w:t>
      </w:r>
      <w:r w:rsidR="00E03194" w:rsidRPr="00E03194">
        <w:t xml:space="preserve"> </w:t>
      </w:r>
      <w:r w:rsidR="00E03194">
        <w:t xml:space="preserve">и </w:t>
      </w:r>
      <w:r w:rsidR="00E03194" w:rsidRPr="00842779">
        <w:rPr>
          <w:b/>
          <w:sz w:val="24"/>
          <w:szCs w:val="24"/>
          <w:lang w:val="en-US"/>
        </w:rPr>
        <w:t>ANTENNA</w:t>
      </w:r>
      <w:r w:rsidR="00E03194" w:rsidRPr="00E03194">
        <w:t xml:space="preserve"> </w:t>
      </w:r>
      <w:r w:rsidR="00E03194">
        <w:t>на 50 Ом  настройки тюнера с передатчиком. После настройки цепи тюнер-передатчик</w:t>
      </w:r>
      <w:r w:rsidR="009C0356">
        <w:t xml:space="preserve">, </w:t>
      </w:r>
      <w:r w:rsidR="00E03194">
        <w:t xml:space="preserve"> подстройку на минимум КСВ производите следующим образом: </w:t>
      </w:r>
    </w:p>
    <w:p w:rsidR="00E03194" w:rsidRDefault="00E03194" w:rsidP="00E03194">
      <w:pPr>
        <w:pStyle w:val="a3"/>
        <w:jc w:val="both"/>
      </w:pPr>
      <w:r w:rsidRPr="009C0356">
        <w:rPr>
          <w:b/>
        </w:rPr>
        <w:t>Замечание:</w:t>
      </w:r>
      <w:r>
        <w:t xml:space="preserve"> при использовании тюнера  только на приём используйте только шаги 1 и 2.</w:t>
      </w:r>
    </w:p>
    <w:p w:rsidR="00E03194" w:rsidRDefault="0022103E" w:rsidP="0022103E">
      <w:pPr>
        <w:pStyle w:val="a3"/>
        <w:numPr>
          <w:ilvl w:val="0"/>
          <w:numId w:val="2"/>
        </w:numPr>
        <w:jc w:val="both"/>
      </w:pPr>
      <w:r>
        <w:t xml:space="preserve">Установите ручки </w:t>
      </w:r>
      <w:r w:rsidRPr="00842779">
        <w:rPr>
          <w:b/>
          <w:sz w:val="24"/>
          <w:szCs w:val="24"/>
          <w:lang w:val="en-US"/>
        </w:rPr>
        <w:t>TRANSMITTER</w:t>
      </w:r>
      <w:r w:rsidRPr="0022103E">
        <w:t xml:space="preserve"> </w:t>
      </w:r>
      <w:r>
        <w:t>и</w:t>
      </w:r>
      <w:r w:rsidRPr="0022103E">
        <w:t xml:space="preserve"> </w:t>
      </w:r>
      <w:r w:rsidRPr="00842779">
        <w:rPr>
          <w:b/>
          <w:sz w:val="24"/>
          <w:szCs w:val="24"/>
          <w:lang w:val="en-US"/>
        </w:rPr>
        <w:t>ANTENNA</w:t>
      </w:r>
      <w:r>
        <w:t xml:space="preserve"> в положение 5. </w:t>
      </w:r>
    </w:p>
    <w:p w:rsidR="0022103E" w:rsidRDefault="0022103E" w:rsidP="0022103E">
      <w:pPr>
        <w:pStyle w:val="a3"/>
        <w:numPr>
          <w:ilvl w:val="0"/>
          <w:numId w:val="2"/>
        </w:numPr>
        <w:jc w:val="both"/>
      </w:pPr>
      <w:r>
        <w:t xml:space="preserve">Вращайте ручку </w:t>
      </w:r>
      <w:r w:rsidRPr="00842779">
        <w:rPr>
          <w:b/>
          <w:sz w:val="24"/>
          <w:szCs w:val="24"/>
          <w:lang w:val="en-US"/>
        </w:rPr>
        <w:t>INDUCTANCE</w:t>
      </w:r>
      <w:r>
        <w:t xml:space="preserve"> до достижения  максимального уровня шума в приёмнике трансивера в режиме приёма.</w:t>
      </w:r>
    </w:p>
    <w:p w:rsidR="0022103E" w:rsidRDefault="0022103E" w:rsidP="0022103E">
      <w:pPr>
        <w:pStyle w:val="a3"/>
        <w:ind w:left="1080"/>
        <w:jc w:val="both"/>
      </w:pPr>
      <w:r w:rsidRPr="00A94F67">
        <w:rPr>
          <w:b/>
        </w:rPr>
        <w:t>ВНИМАНИЕ:</w:t>
      </w:r>
      <w:r>
        <w:t xml:space="preserve"> никогда не переходите на передачу во время вращения ручки </w:t>
      </w:r>
      <w:r w:rsidRPr="00A94F67">
        <w:rPr>
          <w:b/>
          <w:sz w:val="24"/>
          <w:szCs w:val="24"/>
          <w:lang w:val="en-US"/>
        </w:rPr>
        <w:t>INDUCTANCE</w:t>
      </w:r>
      <w:r>
        <w:t>.</w:t>
      </w:r>
    </w:p>
    <w:p w:rsidR="0022103E" w:rsidRDefault="0022103E" w:rsidP="0022103E">
      <w:pPr>
        <w:pStyle w:val="a3"/>
        <w:numPr>
          <w:ilvl w:val="0"/>
          <w:numId w:val="2"/>
        </w:numPr>
        <w:jc w:val="both"/>
      </w:pPr>
      <w:r>
        <w:t xml:space="preserve">Перейдите на передачу в режиме несущей </w:t>
      </w:r>
      <w:r w:rsidRPr="0022103E">
        <w:t>(</w:t>
      </w:r>
      <w:r>
        <w:rPr>
          <w:lang w:val="en-US"/>
        </w:rPr>
        <w:t>CW</w:t>
      </w:r>
      <w:r w:rsidRPr="0022103E">
        <w:t>)</w:t>
      </w:r>
      <w:r>
        <w:t xml:space="preserve">, медленно вращая ручки </w:t>
      </w:r>
      <w:r w:rsidRPr="00A94F67">
        <w:rPr>
          <w:b/>
          <w:sz w:val="24"/>
          <w:szCs w:val="24"/>
          <w:lang w:val="en-US"/>
        </w:rPr>
        <w:t>ANTENNA</w:t>
      </w:r>
      <w:r w:rsidRPr="0022103E">
        <w:t xml:space="preserve"> </w:t>
      </w:r>
      <w:r>
        <w:t xml:space="preserve">и </w:t>
      </w:r>
      <w:r w:rsidRPr="00A94F67">
        <w:rPr>
          <w:b/>
          <w:sz w:val="24"/>
          <w:szCs w:val="24"/>
          <w:lang w:val="en-US"/>
        </w:rPr>
        <w:t>TRANSMITTER</w:t>
      </w:r>
      <w:r>
        <w:t>,</w:t>
      </w:r>
      <w:r w:rsidRPr="0022103E">
        <w:t xml:space="preserve"> </w:t>
      </w:r>
      <w:r>
        <w:t xml:space="preserve">настройтесь на минимум КСВ. На практике лучше перестраивать ручку </w:t>
      </w:r>
      <w:r w:rsidRPr="009C0356">
        <w:rPr>
          <w:b/>
          <w:sz w:val="24"/>
          <w:szCs w:val="24"/>
          <w:lang w:val="en-US"/>
        </w:rPr>
        <w:t>TRANSMITTER</w:t>
      </w:r>
      <w:r w:rsidRPr="0022103E">
        <w:t xml:space="preserve"> </w:t>
      </w:r>
      <w:r>
        <w:t xml:space="preserve">с небольшим шагом, затем производить точную подстройку на минимум КСВ ручкой </w:t>
      </w:r>
      <w:r w:rsidRPr="00A94F67">
        <w:rPr>
          <w:b/>
          <w:sz w:val="24"/>
          <w:szCs w:val="24"/>
          <w:lang w:val="en-US"/>
        </w:rPr>
        <w:t>ANTENNA</w:t>
      </w:r>
      <w:r>
        <w:t>. Процедура повторяется до достижения минимального КСВ.</w:t>
      </w:r>
    </w:p>
    <w:p w:rsidR="0022103E" w:rsidRDefault="0022103E" w:rsidP="0022103E">
      <w:pPr>
        <w:pStyle w:val="a3"/>
        <w:numPr>
          <w:ilvl w:val="0"/>
          <w:numId w:val="2"/>
        </w:numPr>
        <w:jc w:val="both"/>
      </w:pPr>
      <w:r>
        <w:t xml:space="preserve">Если в процессе настройки уровень КСВ 1:1 не достигнут, следует </w:t>
      </w:r>
      <w:r w:rsidR="006562BA">
        <w:t>несколько изменить (</w:t>
      </w:r>
      <w:r>
        <w:t>увеличить или уменьшить</w:t>
      </w:r>
      <w:r w:rsidR="006562BA">
        <w:t xml:space="preserve">) положение ручки </w:t>
      </w:r>
      <w:r w:rsidR="006562BA" w:rsidRPr="00A94F67">
        <w:rPr>
          <w:b/>
          <w:sz w:val="24"/>
          <w:szCs w:val="24"/>
          <w:lang w:val="en-US"/>
        </w:rPr>
        <w:t>INDUCTANCE</w:t>
      </w:r>
      <w:r w:rsidR="006562BA">
        <w:t xml:space="preserve"> и повторить шаг 3.  Если в процессе настройки появляется электрическая дуга между пластинами конденсаторов тюнера, </w:t>
      </w:r>
      <w:r>
        <w:t xml:space="preserve"> </w:t>
      </w:r>
      <w:r w:rsidR="006562BA">
        <w:t xml:space="preserve">измените на одну позицию положение ручки </w:t>
      </w:r>
      <w:r w:rsidR="006562BA" w:rsidRPr="00A94F67">
        <w:rPr>
          <w:b/>
          <w:sz w:val="24"/>
          <w:szCs w:val="24"/>
          <w:lang w:val="en-US"/>
        </w:rPr>
        <w:t>INDUCTANCE</w:t>
      </w:r>
      <w:r w:rsidR="006562BA">
        <w:t xml:space="preserve"> и повторите шаг 3.</w:t>
      </w:r>
    </w:p>
    <w:p w:rsidR="006562BA" w:rsidRDefault="006562BA" w:rsidP="006562BA">
      <w:pPr>
        <w:pStyle w:val="a3"/>
        <w:ind w:left="1080"/>
        <w:jc w:val="both"/>
      </w:pPr>
      <w:r w:rsidRPr="00A94F67">
        <w:rPr>
          <w:b/>
        </w:rPr>
        <w:t>ЗАМЕЧАНИЕ:</w:t>
      </w:r>
      <w:r w:rsidRPr="006562BA">
        <w:t xml:space="preserve">  </w:t>
      </w:r>
      <w:r>
        <w:t xml:space="preserve">Если значение КСВ 1:1 не достигнуто, повторите шаг 3 в каждом положении ручки </w:t>
      </w:r>
      <w:r w:rsidRPr="00A94F67">
        <w:rPr>
          <w:b/>
          <w:sz w:val="24"/>
          <w:szCs w:val="24"/>
          <w:lang w:val="en-US"/>
        </w:rPr>
        <w:t>INDUCTANCE</w:t>
      </w:r>
      <w:r>
        <w:t>.</w:t>
      </w:r>
    </w:p>
    <w:p w:rsidR="006562BA" w:rsidRDefault="006562BA" w:rsidP="006562BA">
      <w:pPr>
        <w:pStyle w:val="a3"/>
        <w:numPr>
          <w:ilvl w:val="0"/>
          <w:numId w:val="2"/>
        </w:numPr>
        <w:jc w:val="both"/>
      </w:pPr>
      <w:r>
        <w:t xml:space="preserve">Когда значение КСВ 1:1 достигнуто Вы можете увеличить выходную мощность передатчика до 300 </w:t>
      </w:r>
      <w:r>
        <w:rPr>
          <w:lang w:val="en-US"/>
        </w:rPr>
        <w:t>W</w:t>
      </w:r>
      <w:r>
        <w:t xml:space="preserve">. В некоторых случаях КСВ, </w:t>
      </w:r>
      <w:proofErr w:type="gramStart"/>
      <w:r>
        <w:t>близкий</w:t>
      </w:r>
      <w:proofErr w:type="gramEnd"/>
      <w:r>
        <w:t xml:space="preserve"> к соотношению 1:1 не достигается.  </w:t>
      </w:r>
      <w:r w:rsidR="00030889">
        <w:t>Для полного согласования с</w:t>
      </w:r>
      <w:r>
        <w:t>ледует увеличить или уменьшить длину Вашей антенны.</w:t>
      </w:r>
    </w:p>
    <w:p w:rsidR="00030889" w:rsidRDefault="00030889" w:rsidP="006562BA">
      <w:pPr>
        <w:pStyle w:val="a3"/>
        <w:numPr>
          <w:ilvl w:val="0"/>
          <w:numId w:val="2"/>
        </w:numPr>
        <w:jc w:val="both"/>
      </w:pPr>
      <w:r>
        <w:t xml:space="preserve">Имейте в виду, что КСВ 1:1 может быть достигнут в разной комбинации положений ручек тюнера. После достижения минимального КСВ проверьте мощность, выдаваемую Вашим передатчиком, и убедитесь в том, что его система </w:t>
      </w:r>
      <w:r>
        <w:rPr>
          <w:lang w:val="en-US"/>
        </w:rPr>
        <w:t>ALC</w:t>
      </w:r>
      <w:r>
        <w:t xml:space="preserve"> не уменьшила её значительно. Если же это всё же произошло, ищите минимальное значение КСВ при другом положении ручки </w:t>
      </w:r>
      <w:r w:rsidRPr="00A94F67">
        <w:rPr>
          <w:b/>
          <w:sz w:val="24"/>
          <w:szCs w:val="24"/>
          <w:lang w:val="en-US"/>
        </w:rPr>
        <w:t>INDUCTANCE</w:t>
      </w:r>
      <w:r>
        <w:t>.</w:t>
      </w:r>
    </w:p>
    <w:p w:rsidR="00030889" w:rsidRDefault="00030889" w:rsidP="00030889">
      <w:pPr>
        <w:pStyle w:val="a3"/>
        <w:ind w:left="1080"/>
        <w:jc w:val="both"/>
      </w:pPr>
      <w:r w:rsidRPr="00842779">
        <w:rPr>
          <w:b/>
        </w:rPr>
        <w:t>ВОЗМОЖНЫЕ ТРУДНОСТИ</w:t>
      </w:r>
      <w:r>
        <w:t>:</w:t>
      </w:r>
    </w:p>
    <w:p w:rsidR="00030889" w:rsidRDefault="00030889" w:rsidP="00030889">
      <w:pPr>
        <w:pStyle w:val="a3"/>
        <w:ind w:left="1080"/>
        <w:jc w:val="both"/>
      </w:pPr>
      <w:r>
        <w:t xml:space="preserve">Если тюнер не производит согласования, проверьте надёжность всех внешних соединений и снова проведите всю процедуру </w:t>
      </w:r>
      <w:r w:rsidR="00335C49">
        <w:t>настройки</w:t>
      </w:r>
      <w:r>
        <w:t>.</w:t>
      </w:r>
      <w:r w:rsidR="00335C49">
        <w:t xml:space="preserve"> При этом убедитесь в том, что Вы используете достаточную индуктивность (минимально возможные буквы на шкале </w:t>
      </w:r>
      <w:r w:rsidR="00335C49" w:rsidRPr="00A94F67">
        <w:rPr>
          <w:b/>
          <w:sz w:val="24"/>
          <w:szCs w:val="24"/>
          <w:lang w:val="en-US"/>
        </w:rPr>
        <w:t>INDUCTANCE</w:t>
      </w:r>
      <w:r w:rsidR="00335C49">
        <w:t xml:space="preserve"> </w:t>
      </w:r>
      <w:r>
        <w:t xml:space="preserve"> </w:t>
      </w:r>
      <w:r w:rsidR="00335C49">
        <w:t xml:space="preserve">на данном диапазоне) и что конденсаторы выведены на достаточный уровень (максимальные цифры на шкалах </w:t>
      </w:r>
      <w:r w:rsidR="00335C49" w:rsidRPr="00A94F67">
        <w:rPr>
          <w:b/>
          <w:sz w:val="24"/>
          <w:szCs w:val="24"/>
          <w:lang w:val="en-US"/>
        </w:rPr>
        <w:t>TRANSMITTER</w:t>
      </w:r>
      <w:r w:rsidR="00335C49" w:rsidRPr="00335C49">
        <w:t xml:space="preserve"> </w:t>
      </w:r>
      <w:r w:rsidR="00335C49">
        <w:t xml:space="preserve">и </w:t>
      </w:r>
      <w:r w:rsidR="00335C49" w:rsidRPr="00A94F67">
        <w:rPr>
          <w:b/>
          <w:sz w:val="24"/>
          <w:szCs w:val="24"/>
          <w:lang w:val="en-US"/>
        </w:rPr>
        <w:t>ANTENNA</w:t>
      </w:r>
      <w:r w:rsidR="00335C49">
        <w:t>).</w:t>
      </w:r>
    </w:p>
    <w:p w:rsidR="00335C49" w:rsidRDefault="00335C49" w:rsidP="00030889">
      <w:pPr>
        <w:pStyle w:val="a3"/>
        <w:ind w:left="1080"/>
        <w:jc w:val="both"/>
      </w:pPr>
      <w:r>
        <w:lastRenderedPageBreak/>
        <w:t xml:space="preserve">Если внутри тюнера появляется электрическая дуга при некотором уровне мощности, проверьте все внешние соединения и снова проведите процедуру настройки. При этом также убедитесь в том, что Вы используете достаточную индуктивность (минимально возможные буквы на шкале </w:t>
      </w:r>
      <w:r w:rsidRPr="00A94F67">
        <w:rPr>
          <w:b/>
          <w:sz w:val="24"/>
          <w:szCs w:val="24"/>
          <w:lang w:val="en-US"/>
        </w:rPr>
        <w:t>INDUCTANCE</w:t>
      </w:r>
      <w:r>
        <w:t xml:space="preserve">  на данном диапазоне) и что конденсаторы выведены на достаточный уровень (максимальные цифры на шкалах </w:t>
      </w:r>
      <w:r w:rsidRPr="00A94F67">
        <w:rPr>
          <w:b/>
          <w:sz w:val="24"/>
          <w:szCs w:val="24"/>
          <w:lang w:val="en-US"/>
        </w:rPr>
        <w:t>TRANSMITTER</w:t>
      </w:r>
      <w:r w:rsidRPr="00335C49">
        <w:t xml:space="preserve"> </w:t>
      </w:r>
      <w:r>
        <w:t xml:space="preserve">и </w:t>
      </w:r>
      <w:r w:rsidRPr="00A94F67">
        <w:rPr>
          <w:b/>
          <w:sz w:val="24"/>
          <w:szCs w:val="24"/>
          <w:lang w:val="en-US"/>
        </w:rPr>
        <w:t>ANTENNA</w:t>
      </w:r>
      <w:r>
        <w:t>). Если всё же Вы не достигли успеха</w:t>
      </w:r>
      <w:r w:rsidR="009C0356">
        <w:t>,</w:t>
      </w:r>
      <w:r>
        <w:t xml:space="preserve"> прочитайте  раздел </w:t>
      </w:r>
      <w:r w:rsidRPr="00A94F67">
        <w:rPr>
          <w:b/>
        </w:rPr>
        <w:t>ПРОБЛЕМЫ СОГЛАСОВАНИЯ</w:t>
      </w:r>
      <w:r w:rsidR="009C0356">
        <w:t xml:space="preserve">, расположенный </w:t>
      </w:r>
      <w:r>
        <w:t>ниже.</w:t>
      </w:r>
    </w:p>
    <w:p w:rsidR="00335C49" w:rsidRDefault="00335C49" w:rsidP="00030889">
      <w:pPr>
        <w:pStyle w:val="a3"/>
        <w:ind w:left="1080"/>
        <w:jc w:val="both"/>
      </w:pPr>
      <w:r w:rsidRPr="009C0356">
        <w:rPr>
          <w:b/>
        </w:rPr>
        <w:t>ЗАМЕЧАНИЕ:</w:t>
      </w:r>
      <w:r>
        <w:t xml:space="preserve"> </w:t>
      </w:r>
      <w:r w:rsidR="00FF58E7">
        <w:t xml:space="preserve">если дуга внутри тюнера образуется на диапазоне 160 м, </w:t>
      </w:r>
      <w:proofErr w:type="spellStart"/>
      <w:r w:rsidR="00FF58E7">
        <w:t>возможгно</w:t>
      </w:r>
      <w:proofErr w:type="spellEnd"/>
      <w:r w:rsidR="00FF58E7">
        <w:t xml:space="preserve"> потребуется уменьшить мощность передатчика.</w:t>
      </w:r>
    </w:p>
    <w:p w:rsidR="00FF58E7" w:rsidRDefault="00FF58E7" w:rsidP="00030889">
      <w:pPr>
        <w:pStyle w:val="a3"/>
        <w:ind w:left="1080"/>
        <w:jc w:val="both"/>
      </w:pPr>
    </w:p>
    <w:p w:rsidR="00FF58E7" w:rsidRDefault="00FF58E7" w:rsidP="00030889">
      <w:pPr>
        <w:pStyle w:val="a3"/>
        <w:ind w:left="1080"/>
        <w:jc w:val="both"/>
      </w:pPr>
      <w:r w:rsidRPr="00842779">
        <w:rPr>
          <w:b/>
          <w:sz w:val="24"/>
          <w:szCs w:val="24"/>
        </w:rPr>
        <w:t>Проблемы согласования</w:t>
      </w:r>
      <w:r>
        <w:t>:</w:t>
      </w:r>
    </w:p>
    <w:p w:rsidR="00FF58E7" w:rsidRDefault="00FF58E7" w:rsidP="00030889">
      <w:pPr>
        <w:pStyle w:val="a3"/>
        <w:ind w:left="1080"/>
        <w:jc w:val="both"/>
      </w:pPr>
      <w:r>
        <w:t>Наибольшие проблемы согласования возникают тогда, когда антенная система представляет для тюнера  экстремально высокий импеданс. Когда импеданс антенны много ниже импеданса питающей линии, чётное число ¼ волновых отрезков, укладывающихся в линии, преобразует низкий импеданс антенны в очень высокий импеданс тюнера.  Подобные проблемы появляются и тогда, когда антенна представляет экстремально высокий импеданс, а питающая линия кратна полуволновым отрезкам. Такая линия передаёт импеданс без изменений к тюнеру.</w:t>
      </w:r>
      <w:r w:rsidR="005A00AB">
        <w:t xml:space="preserve"> Таким образом, неправильно выбранные длины антенны и питающей линии могут привести к затруднениям или невозможности согласования.</w:t>
      </w:r>
    </w:p>
    <w:p w:rsidR="005A00AB" w:rsidRDefault="005A00AB" w:rsidP="00030889">
      <w:pPr>
        <w:pStyle w:val="a3"/>
        <w:ind w:left="1080"/>
        <w:jc w:val="both"/>
      </w:pPr>
      <w:r>
        <w:t xml:space="preserve">Часто проблема присутствует на диапазоне 80 </w:t>
      </w:r>
      <w:proofErr w:type="gramStart"/>
      <w:r>
        <w:t>м</w:t>
      </w:r>
      <w:proofErr w:type="gramEnd"/>
      <w:r>
        <w:t xml:space="preserve"> когда кратная ¼ волны открытая линия длиной 20-30 м используется для питания полуволнового диполя длиной 35-45 м. Такая линия трансформирует низкое сопротивление диполя в более, чем </w:t>
      </w:r>
      <w:r w:rsidRPr="005A00AB">
        <w:rPr>
          <w:b/>
        </w:rPr>
        <w:t>3 000 Ом</w:t>
      </w:r>
      <w:r>
        <w:t>, подводимых к тюнеру.</w:t>
      </w:r>
    </w:p>
    <w:p w:rsidR="00F95AC6" w:rsidRDefault="00F95AC6" w:rsidP="00030889">
      <w:pPr>
        <w:pStyle w:val="a3"/>
        <w:ind w:left="1080"/>
        <w:jc w:val="both"/>
      </w:pPr>
      <w:r>
        <w:t>Такая же проблема может появит</w:t>
      </w:r>
      <w:r w:rsidR="00A94F67">
        <w:t>ь</w:t>
      </w:r>
      <w:r>
        <w:t>ся на 40 м диапазоне.</w:t>
      </w:r>
    </w:p>
    <w:p w:rsidR="00F95AC6" w:rsidRDefault="00F95AC6" w:rsidP="00030889">
      <w:pPr>
        <w:pStyle w:val="a3"/>
        <w:ind w:left="1080"/>
        <w:jc w:val="both"/>
      </w:pPr>
      <w:r>
        <w:t>Возникшие сложности может уменьшить следующее решение:</w:t>
      </w:r>
    </w:p>
    <w:p w:rsidR="00F95AC6" w:rsidRDefault="00F95AC6" w:rsidP="00F95AC6">
      <w:pPr>
        <w:pStyle w:val="a3"/>
        <w:numPr>
          <w:ilvl w:val="0"/>
          <w:numId w:val="3"/>
        </w:numPr>
        <w:jc w:val="both"/>
      </w:pPr>
      <w:r>
        <w:t xml:space="preserve">Никогда не </w:t>
      </w:r>
      <w:proofErr w:type="spellStart"/>
      <w:r>
        <w:t>запитывайте</w:t>
      </w:r>
      <w:proofErr w:type="spellEnd"/>
      <w:r>
        <w:t xml:space="preserve"> полуволновую многодиапазонную антенну </w:t>
      </w:r>
      <w:proofErr w:type="spellStart"/>
      <w:r>
        <w:t>высокоомной</w:t>
      </w:r>
      <w:proofErr w:type="spellEnd"/>
      <w:r>
        <w:t xml:space="preserve"> линией передачи, с длиной, кратной ¼ волновым отрезкам.</w:t>
      </w:r>
    </w:p>
    <w:p w:rsidR="00F95AC6" w:rsidRDefault="00F95AC6" w:rsidP="00F95AC6">
      <w:pPr>
        <w:pStyle w:val="a3"/>
        <w:numPr>
          <w:ilvl w:val="0"/>
          <w:numId w:val="3"/>
        </w:numPr>
        <w:jc w:val="both"/>
      </w:pPr>
      <w:r>
        <w:t xml:space="preserve">Никогда не </w:t>
      </w:r>
      <w:proofErr w:type="spellStart"/>
      <w:r>
        <w:t>запитывайте</w:t>
      </w:r>
      <w:proofErr w:type="spellEnd"/>
      <w:r>
        <w:t xml:space="preserve"> </w:t>
      </w:r>
      <w:proofErr w:type="spellStart"/>
      <w:r>
        <w:t>полноволновую</w:t>
      </w:r>
      <w:proofErr w:type="spellEnd"/>
      <w:r>
        <w:t xml:space="preserve"> антенну питающей линией длиной близкой к кратному числу ½ волновых отрезков.</w:t>
      </w:r>
    </w:p>
    <w:p w:rsidR="00F95AC6" w:rsidRDefault="00F95AC6" w:rsidP="00F95AC6">
      <w:pPr>
        <w:pStyle w:val="a3"/>
        <w:numPr>
          <w:ilvl w:val="0"/>
          <w:numId w:val="3"/>
        </w:numPr>
        <w:jc w:val="both"/>
      </w:pPr>
      <w:r>
        <w:t>Если тюнер не согласовывает многодиапазонную антенну,  добавьте или удалите 1/8 волновой отрезок линии (для диапазона, на котором возникли трудности) и попробуйте снова.</w:t>
      </w:r>
    </w:p>
    <w:p w:rsidR="00060E4D" w:rsidRDefault="00F95AC6" w:rsidP="00F95AC6">
      <w:pPr>
        <w:pStyle w:val="a3"/>
        <w:numPr>
          <w:ilvl w:val="0"/>
          <w:numId w:val="3"/>
        </w:numPr>
        <w:jc w:val="both"/>
      </w:pPr>
      <w:r>
        <w:t xml:space="preserve">Никогда не пытайтесь </w:t>
      </w:r>
      <w:r w:rsidR="00060E4D">
        <w:t>использовать</w:t>
      </w:r>
      <w:r>
        <w:t xml:space="preserve"> </w:t>
      </w:r>
      <w:r>
        <w:rPr>
          <w:lang w:val="en-US"/>
        </w:rPr>
        <w:t>G</w:t>
      </w:r>
      <w:r w:rsidRPr="00F95AC6">
        <w:t>5</w:t>
      </w:r>
      <w:r>
        <w:rPr>
          <w:lang w:val="en-US"/>
        </w:rPr>
        <w:t>RV</w:t>
      </w:r>
      <w:r>
        <w:t xml:space="preserve"> или диполь с центральным питанием</w:t>
      </w:r>
      <w:r w:rsidR="00060E4D">
        <w:t xml:space="preserve"> на частотах ниже тех, на которые рассчитана антенна. Если уж Вам захотелось использовать диполь на 80 м для работы на 160 м, запитайте один из проводов </w:t>
      </w:r>
      <w:r w:rsidR="00842779">
        <w:t xml:space="preserve">(или оба провода) </w:t>
      </w:r>
      <w:r w:rsidR="00060E4D">
        <w:t>диполя как «Длинный провод» с «Землёй» передатчика в качестве противовеса.</w:t>
      </w:r>
    </w:p>
    <w:p w:rsidR="00F95AC6" w:rsidRDefault="00060E4D" w:rsidP="00060E4D">
      <w:pPr>
        <w:pStyle w:val="a3"/>
        <w:ind w:left="1440"/>
        <w:jc w:val="both"/>
      </w:pPr>
      <w:r>
        <w:t xml:space="preserve">Чтобы избежать проблем с согласованием или питанием любой дипольной антенны </w:t>
      </w:r>
      <w:proofErr w:type="spellStart"/>
      <w:r>
        <w:t>высокоомной</w:t>
      </w:r>
      <w:proofErr w:type="spellEnd"/>
      <w:r>
        <w:t xml:space="preserve"> линией,  придерживайтесь рекомендуемых длин </w:t>
      </w:r>
      <w:r w:rsidR="00060113">
        <w:t xml:space="preserve">линий </w:t>
      </w:r>
      <w:r>
        <w:t>(худшие из возможных вариантов приведены в квадратных скобках):</w:t>
      </w:r>
    </w:p>
    <w:p w:rsidR="00FF58E7" w:rsidRPr="00A94F67" w:rsidRDefault="00060113" w:rsidP="00060113">
      <w:pPr>
        <w:pStyle w:val="a3"/>
        <w:ind w:left="1440"/>
        <w:jc w:val="both"/>
        <w:rPr>
          <w:b/>
        </w:rPr>
      </w:pPr>
      <w:r w:rsidRPr="00A94F67">
        <w:rPr>
          <w:b/>
        </w:rPr>
        <w:t>Диполь на 160 м:</w:t>
      </w:r>
      <w:r w:rsidRPr="00A94F67">
        <w:rPr>
          <w:b/>
        </w:rPr>
        <w:tab/>
        <w:t>10,7-18 м,  52-59,5 м,  64-71,6 м</w:t>
      </w:r>
      <w:r w:rsidRPr="00A94F67">
        <w:rPr>
          <w:b/>
        </w:rPr>
        <w:tab/>
        <w:t>[39,6 м, 79,2 м]</w:t>
      </w:r>
    </w:p>
    <w:p w:rsidR="009C0356" w:rsidRDefault="00060113" w:rsidP="00060113">
      <w:pPr>
        <w:pStyle w:val="a3"/>
        <w:ind w:left="1440"/>
        <w:jc w:val="both"/>
        <w:rPr>
          <w:b/>
        </w:rPr>
      </w:pPr>
      <w:r w:rsidRPr="00A94F67">
        <w:rPr>
          <w:b/>
        </w:rPr>
        <w:t>Диполь на 80 м:</w:t>
      </w:r>
      <w:r w:rsidRPr="00A94F67">
        <w:rPr>
          <w:b/>
        </w:rPr>
        <w:tab/>
        <w:t>10,36-12,2 м, 27,4-31,1 м, 48,8-52,4 м</w:t>
      </w:r>
      <w:r w:rsidRPr="00A94F67">
        <w:rPr>
          <w:b/>
        </w:rPr>
        <w:tab/>
      </w:r>
    </w:p>
    <w:p w:rsidR="002559B8" w:rsidRPr="00A94F67" w:rsidRDefault="00060113" w:rsidP="009C0356">
      <w:pPr>
        <w:pStyle w:val="a3"/>
        <w:ind w:left="2856" w:firstLine="684"/>
        <w:jc w:val="both"/>
        <w:rPr>
          <w:b/>
        </w:rPr>
      </w:pPr>
      <w:r w:rsidRPr="00A94F67">
        <w:rPr>
          <w:b/>
        </w:rPr>
        <w:t>[</w:t>
      </w:r>
      <w:r w:rsidR="002559B8" w:rsidRPr="00A94F67">
        <w:rPr>
          <w:b/>
        </w:rPr>
        <w:t>20,1 м, 41,1 м, 57,9 м</w:t>
      </w:r>
      <w:r w:rsidRPr="00A94F67">
        <w:rPr>
          <w:b/>
        </w:rPr>
        <w:t>]</w:t>
      </w:r>
    </w:p>
    <w:p w:rsidR="00060113" w:rsidRPr="00A94F67" w:rsidRDefault="002559B8" w:rsidP="009C0356">
      <w:pPr>
        <w:pStyle w:val="a3"/>
        <w:ind w:left="3540" w:hanging="2100"/>
        <w:jc w:val="both"/>
        <w:rPr>
          <w:b/>
        </w:rPr>
      </w:pPr>
      <w:r w:rsidRPr="00A94F67">
        <w:rPr>
          <w:b/>
        </w:rPr>
        <w:t>Диполь на 40 м:</w:t>
      </w:r>
      <w:r w:rsidRPr="00A94F67">
        <w:rPr>
          <w:b/>
        </w:rPr>
        <w:tab/>
        <w:t>12,8-15,8 м, 22,3-25,3 м, 34,1-37,5 м, 44,2-47,2 м</w:t>
      </w:r>
      <w:r w:rsidRPr="00A94F67">
        <w:rPr>
          <w:b/>
        </w:rPr>
        <w:tab/>
        <w:t>[9,8м, 19,5 м,  29,3 м, 39 м]</w:t>
      </w:r>
      <w:r w:rsidR="00060113" w:rsidRPr="00A94F67">
        <w:rPr>
          <w:b/>
        </w:rPr>
        <w:t xml:space="preserve">  </w:t>
      </w:r>
    </w:p>
    <w:p w:rsidR="002559B8" w:rsidRDefault="002559B8" w:rsidP="00060113">
      <w:pPr>
        <w:pStyle w:val="a3"/>
        <w:ind w:left="1440"/>
        <w:jc w:val="both"/>
      </w:pPr>
      <w:r w:rsidRPr="00A94F67">
        <w:rPr>
          <w:b/>
        </w:rPr>
        <w:lastRenderedPageBreak/>
        <w:t>ЗАМЕЧАНИЕ</w:t>
      </w:r>
      <w:r>
        <w:t>:  Возможно, потребуется некоторый подбор длины линии для ВЧ диапазонов.</w:t>
      </w:r>
    </w:p>
    <w:p w:rsidR="002559B8" w:rsidRDefault="002559B8" w:rsidP="00060113">
      <w:pPr>
        <w:pStyle w:val="a3"/>
        <w:ind w:left="1440"/>
        <w:jc w:val="both"/>
      </w:pPr>
      <w:r w:rsidRPr="00A94F67">
        <w:rPr>
          <w:b/>
        </w:rPr>
        <w:t>ПРЕДОСТЕРЕЖЕНИЕ: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избежать </w:t>
      </w:r>
      <w:r w:rsidR="009C0356">
        <w:t>проблем</w:t>
      </w:r>
      <w:r>
        <w:t xml:space="preserve"> при</w:t>
      </w:r>
      <w:r w:rsidR="00842779">
        <w:t xml:space="preserve"> согласовании, необходимо придерживаться такой длины дипольной антенны, которая будет равна ½ волны на самом низкочастотном диапазоне.</w:t>
      </w:r>
      <w:r>
        <w:t xml:space="preserve"> </w:t>
      </w:r>
    </w:p>
    <w:p w:rsidR="00F20BB4" w:rsidRPr="00F20BB4" w:rsidRDefault="00842779" w:rsidP="00060113">
      <w:pPr>
        <w:pStyle w:val="a3"/>
        <w:ind w:left="1440"/>
        <w:jc w:val="both"/>
      </w:pPr>
      <w:r w:rsidRPr="00842779">
        <w:rPr>
          <w:b/>
        </w:rPr>
        <w:t>Техническая поддержка</w:t>
      </w:r>
      <w:r>
        <w:t>: приведены адреса и телефоны службы технической поддержки.</w:t>
      </w:r>
    </w:p>
    <w:p w:rsidR="00F20BB4" w:rsidRPr="00F20BB4" w:rsidRDefault="00F20BB4" w:rsidP="00060113">
      <w:pPr>
        <w:pStyle w:val="a3"/>
        <w:ind w:left="1440"/>
        <w:jc w:val="both"/>
      </w:pPr>
    </w:p>
    <w:p w:rsidR="00F20BB4" w:rsidRPr="00F20BB4" w:rsidRDefault="00F20BB4" w:rsidP="00060113">
      <w:pPr>
        <w:pStyle w:val="a3"/>
        <w:ind w:left="1440"/>
        <w:jc w:val="both"/>
      </w:pPr>
    </w:p>
    <w:p w:rsidR="00F20BB4" w:rsidRPr="00F20BB4" w:rsidRDefault="00F20BB4" w:rsidP="00060113">
      <w:pPr>
        <w:pStyle w:val="a3"/>
        <w:ind w:left="1440"/>
        <w:jc w:val="both"/>
      </w:pPr>
    </w:p>
    <w:p w:rsidR="00842779" w:rsidRPr="002559B8" w:rsidRDefault="00F20BB4" w:rsidP="00F20BB4">
      <w:pPr>
        <w:pStyle w:val="a3"/>
        <w:ind w:left="1440"/>
      </w:pPr>
      <w:r>
        <w:t xml:space="preserve">Перевод </w:t>
      </w:r>
      <w:r>
        <w:rPr>
          <w:lang w:val="en-US"/>
        </w:rPr>
        <w:t>RW3VA</w:t>
      </w:r>
      <w:r w:rsidR="00842779">
        <w:br/>
      </w:r>
    </w:p>
    <w:sectPr w:rsidR="00842779" w:rsidRPr="002559B8" w:rsidSect="001D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B7C"/>
    <w:multiLevelType w:val="hybridMultilevel"/>
    <w:tmpl w:val="7BA4A50A"/>
    <w:lvl w:ilvl="0" w:tplc="EBC6A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7B4489"/>
    <w:multiLevelType w:val="hybridMultilevel"/>
    <w:tmpl w:val="9692E480"/>
    <w:lvl w:ilvl="0" w:tplc="2EBE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A0F27"/>
    <w:multiLevelType w:val="hybridMultilevel"/>
    <w:tmpl w:val="DC72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B"/>
    <w:rsid w:val="00030889"/>
    <w:rsid w:val="00060113"/>
    <w:rsid w:val="00060E4D"/>
    <w:rsid w:val="00122B52"/>
    <w:rsid w:val="001D4F74"/>
    <w:rsid w:val="0022103E"/>
    <w:rsid w:val="002559B8"/>
    <w:rsid w:val="00335C49"/>
    <w:rsid w:val="003F188A"/>
    <w:rsid w:val="005A00AB"/>
    <w:rsid w:val="006562BA"/>
    <w:rsid w:val="006C060B"/>
    <w:rsid w:val="00842779"/>
    <w:rsid w:val="009423B3"/>
    <w:rsid w:val="009C0356"/>
    <w:rsid w:val="00A94F67"/>
    <w:rsid w:val="00CA644B"/>
    <w:rsid w:val="00D80776"/>
    <w:rsid w:val="00E03194"/>
    <w:rsid w:val="00E30519"/>
    <w:rsid w:val="00F20BB4"/>
    <w:rsid w:val="00F95AC6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2012-12-11T10:07:00Z</dcterms:created>
  <dcterms:modified xsi:type="dcterms:W3CDTF">2012-12-11T15:52:00Z</dcterms:modified>
</cp:coreProperties>
</file>